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13C6" w14:textId="77777777" w:rsidR="00067C43" w:rsidRDefault="00067C43" w:rsidP="0080024B">
      <w:pPr>
        <w:jc w:val="both"/>
        <w:rPr>
          <w:rFonts w:ascii="Calibri" w:hAnsi="Calibri"/>
          <w:color w:val="FF0000"/>
          <w:sz w:val="20"/>
          <w:szCs w:val="20"/>
        </w:rPr>
      </w:pPr>
      <w:r w:rsidRPr="003F581A">
        <w:rPr>
          <w:sz w:val="20"/>
          <w:szCs w:val="20"/>
        </w:rPr>
        <w:t xml:space="preserve">Disclaimer:  </w:t>
      </w:r>
      <w:r w:rsidRPr="003F581A">
        <w:rPr>
          <w:rFonts w:ascii="Calibri" w:hAnsi="Calibri"/>
          <w:color w:val="FF0000"/>
          <w:sz w:val="20"/>
          <w:szCs w:val="20"/>
        </w:rPr>
        <w:t xml:space="preserve">This document is in </w:t>
      </w:r>
      <w:r w:rsidRPr="003F581A">
        <w:rPr>
          <w:rFonts w:ascii="Calibri" w:hAnsi="Calibri"/>
          <w:b/>
          <w:color w:val="FF0000"/>
          <w:sz w:val="20"/>
          <w:szCs w:val="20"/>
        </w:rPr>
        <w:t>DRAFT</w:t>
      </w:r>
      <w:r w:rsidRPr="003F581A">
        <w:rPr>
          <w:rFonts w:ascii="Calibri" w:hAnsi="Calibri"/>
          <w:color w:val="FF0000"/>
          <w:sz w:val="20"/>
          <w:szCs w:val="20"/>
        </w:rPr>
        <w:t xml:space="preserve"> </w:t>
      </w:r>
      <w:r w:rsidR="00330797" w:rsidRPr="003F581A">
        <w:rPr>
          <w:rFonts w:ascii="Calibri" w:hAnsi="Calibri"/>
          <w:color w:val="FF0000"/>
          <w:sz w:val="20"/>
          <w:szCs w:val="20"/>
        </w:rPr>
        <w:t>form and</w:t>
      </w:r>
      <w:r w:rsidRPr="003F581A">
        <w:rPr>
          <w:rFonts w:ascii="Calibri" w:hAnsi="Calibri"/>
          <w:color w:val="FF0000"/>
          <w:sz w:val="20"/>
          <w:szCs w:val="20"/>
        </w:rPr>
        <w:t xml:space="preserve"> has been provided to you as a guide only. It should not be </w:t>
      </w:r>
      <w:r w:rsidR="00A566F9">
        <w:rPr>
          <w:rFonts w:ascii="Calibri" w:hAnsi="Calibri"/>
          <w:color w:val="FF0000"/>
          <w:sz w:val="20"/>
          <w:szCs w:val="20"/>
        </w:rPr>
        <w:t>taken</w:t>
      </w:r>
      <w:r w:rsidRPr="003F581A">
        <w:rPr>
          <w:rFonts w:ascii="Calibri" w:hAnsi="Calibri"/>
          <w:color w:val="FF0000"/>
          <w:sz w:val="20"/>
          <w:szCs w:val="20"/>
        </w:rPr>
        <w:t xml:space="preserve"> as legal advice. Tenants Queensland disclaims all liability with respect to information contained in this document. You will need to amend the document to suit</w:t>
      </w:r>
      <w:r>
        <w:rPr>
          <w:rFonts w:ascii="Calibri" w:hAnsi="Calibri"/>
          <w:color w:val="FF0000"/>
          <w:sz w:val="20"/>
          <w:szCs w:val="20"/>
        </w:rPr>
        <w:t xml:space="preserve"> </w:t>
      </w:r>
      <w:r w:rsidRPr="003F581A">
        <w:rPr>
          <w:rFonts w:ascii="Calibri" w:hAnsi="Calibri"/>
          <w:color w:val="FF0000"/>
          <w:sz w:val="20"/>
          <w:szCs w:val="20"/>
        </w:rPr>
        <w:t xml:space="preserve">your circumstances. </w:t>
      </w:r>
      <w:r w:rsidR="00A566F9" w:rsidRPr="00A566F9">
        <w:rPr>
          <w:rFonts w:ascii="Calibri" w:hAnsi="Calibri"/>
          <w:color w:val="FF0000"/>
          <w:sz w:val="20"/>
          <w:szCs w:val="20"/>
          <w:highlight w:val="yellow"/>
        </w:rPr>
        <w:t>All highlighted</w:t>
      </w:r>
      <w:r w:rsidR="00330797">
        <w:rPr>
          <w:rFonts w:ascii="Calibri" w:hAnsi="Calibri"/>
          <w:color w:val="FF0000"/>
          <w:sz w:val="20"/>
          <w:szCs w:val="20"/>
          <w:highlight w:val="yellow"/>
        </w:rPr>
        <w:t xml:space="preserve"> </w:t>
      </w:r>
      <w:r w:rsidR="00A566F9" w:rsidRPr="00A566F9">
        <w:rPr>
          <w:rFonts w:ascii="Calibri" w:hAnsi="Calibri"/>
          <w:color w:val="FF0000"/>
          <w:sz w:val="20"/>
          <w:szCs w:val="20"/>
          <w:highlight w:val="yellow"/>
        </w:rPr>
        <w:t>fields require text to be add</w:t>
      </w:r>
      <w:r w:rsidR="00CC5804">
        <w:rPr>
          <w:rFonts w:ascii="Calibri" w:hAnsi="Calibri"/>
          <w:color w:val="FF0000"/>
          <w:sz w:val="20"/>
          <w:szCs w:val="20"/>
          <w:highlight w:val="yellow"/>
        </w:rPr>
        <w:t>ed</w:t>
      </w:r>
      <w:r w:rsidR="00A566F9" w:rsidRPr="00A566F9">
        <w:rPr>
          <w:rFonts w:ascii="Calibri" w:hAnsi="Calibri"/>
          <w:color w:val="FF0000"/>
          <w:sz w:val="20"/>
          <w:szCs w:val="20"/>
          <w:highlight w:val="yellow"/>
        </w:rPr>
        <w:t xml:space="preserve"> or deleted as appropriate.</w:t>
      </w:r>
      <w:r w:rsidR="00CC5804">
        <w:rPr>
          <w:rFonts w:ascii="Calibri" w:hAnsi="Calibri"/>
          <w:color w:val="FF0000"/>
          <w:sz w:val="20"/>
          <w:szCs w:val="20"/>
        </w:rPr>
        <w:t xml:space="preserve"> The instructions marked in red text should be removed before finalising the letter.</w:t>
      </w:r>
    </w:p>
    <w:p w14:paraId="01556A13" w14:textId="77777777" w:rsidR="0080024B" w:rsidRPr="0080024B" w:rsidRDefault="0080024B" w:rsidP="0080024B">
      <w:pPr>
        <w:jc w:val="both"/>
        <w:rPr>
          <w:rFonts w:ascii="Calibri" w:hAnsi="Calibri"/>
          <w:color w:val="FF0000"/>
          <w:sz w:val="20"/>
          <w:szCs w:val="20"/>
        </w:rPr>
      </w:pPr>
    </w:p>
    <w:p w14:paraId="44D317E5" w14:textId="77777777" w:rsidR="00844D58" w:rsidRPr="00A566F9" w:rsidRDefault="005728E4" w:rsidP="00844D58">
      <w:pPr>
        <w:rPr>
          <w:highlight w:val="yellow"/>
        </w:rPr>
      </w:pPr>
      <w:sdt>
        <w:sdtPr>
          <w:rPr>
            <w:highlight w:val="yellow"/>
          </w:rPr>
          <w:id w:val="-88629650"/>
          <w:placeholder>
            <w:docPart w:val="8CEC6E582A5A4A9A9DFDDFB80B550FC3"/>
          </w:placeholder>
          <w:text/>
        </w:sdtPr>
        <w:sdtEndPr/>
        <w:sdtContent>
          <w:r w:rsidR="00844D58" w:rsidRPr="00A566F9">
            <w:rPr>
              <w:highlight w:val="yellow"/>
            </w:rPr>
            <w:t xml:space="preserve">Insert </w:t>
          </w:r>
          <w:r w:rsidR="00A566F9" w:rsidRPr="00A566F9">
            <w:rPr>
              <w:highlight w:val="yellow"/>
            </w:rPr>
            <w:t>name of tenant/s</w:t>
          </w:r>
        </w:sdtContent>
      </w:sdt>
      <w:r w:rsidR="00A566F9" w:rsidRPr="00A566F9">
        <w:rPr>
          <w:highlight w:val="yellow"/>
        </w:rPr>
        <w:br/>
      </w:r>
      <w:sdt>
        <w:sdtPr>
          <w:rPr>
            <w:highlight w:val="yellow"/>
          </w:rPr>
          <w:id w:val="1981033258"/>
          <w:placeholder>
            <w:docPart w:val="8CEC6E582A5A4A9A9DFDDFB80B550FC3"/>
          </w:placeholder>
          <w:text/>
        </w:sdtPr>
        <w:sdtEndPr/>
        <w:sdtContent>
          <w:r w:rsidR="00844D58" w:rsidRPr="00A566F9">
            <w:rPr>
              <w:highlight w:val="yellow"/>
            </w:rPr>
            <w:t>Insert tenant/s postal address</w:t>
          </w:r>
        </w:sdtContent>
      </w:sdt>
      <w:r w:rsidR="00A566F9" w:rsidRPr="00A566F9">
        <w:rPr>
          <w:highlight w:val="yellow"/>
        </w:rPr>
        <w:br/>
      </w:r>
      <w:sdt>
        <w:sdtPr>
          <w:rPr>
            <w:highlight w:val="yellow"/>
          </w:rPr>
          <w:id w:val="654573698"/>
          <w:placeholder>
            <w:docPart w:val="8CEC6E582A5A4A9A9DFDDFB80B550FC3"/>
          </w:placeholder>
          <w:text/>
        </w:sdtPr>
        <w:sdtEndPr/>
        <w:sdtContent>
          <w:r w:rsidR="00A566F9" w:rsidRPr="00A566F9">
            <w:rPr>
              <w:highlight w:val="yellow"/>
            </w:rPr>
            <w:t>Insert tenant/s email address</w:t>
          </w:r>
        </w:sdtContent>
      </w:sdt>
    </w:p>
    <w:sdt>
      <w:sdtPr>
        <w:rPr>
          <w:highlight w:val="yellow"/>
        </w:rPr>
        <w:id w:val="-331062992"/>
        <w:placeholder>
          <w:docPart w:val="8CEC6E582A5A4A9A9DFDDFB80B550FC3"/>
        </w:placeholder>
        <w:text/>
      </w:sdtPr>
      <w:sdtEndPr/>
      <w:sdtContent>
        <w:p w14:paraId="7148807C" w14:textId="77777777" w:rsidR="00844D58" w:rsidRPr="00A566F9" w:rsidRDefault="00844D58" w:rsidP="00844D58">
          <w:pPr>
            <w:rPr>
              <w:highlight w:val="yellow"/>
            </w:rPr>
          </w:pPr>
          <w:r w:rsidRPr="00A566F9">
            <w:rPr>
              <w:highlight w:val="yellow"/>
            </w:rPr>
            <w:t>Insert date</w:t>
          </w:r>
        </w:p>
      </w:sdtContent>
    </w:sdt>
    <w:p w14:paraId="0576079E" w14:textId="77777777" w:rsidR="00A566F9" w:rsidRDefault="005728E4" w:rsidP="00844D58">
      <w:sdt>
        <w:sdtPr>
          <w:rPr>
            <w:highlight w:val="yellow"/>
          </w:rPr>
          <w:id w:val="2030140442"/>
          <w:placeholder>
            <w:docPart w:val="8CEC6E582A5A4A9A9DFDDFB80B550FC3"/>
          </w:placeholder>
          <w:text/>
        </w:sdtPr>
        <w:sdtEndPr/>
        <w:sdtContent>
          <w:r w:rsidR="00844D58" w:rsidRPr="00A566F9">
            <w:rPr>
              <w:highlight w:val="yellow"/>
            </w:rPr>
            <w:t xml:space="preserve">Insert </w:t>
          </w:r>
          <w:r w:rsidR="00A566F9" w:rsidRPr="00A566F9">
            <w:rPr>
              <w:highlight w:val="yellow"/>
            </w:rPr>
            <w:t>name of lessor/agent</w:t>
          </w:r>
        </w:sdtContent>
      </w:sdt>
      <w:r w:rsidR="00A566F9" w:rsidRPr="00A566F9">
        <w:rPr>
          <w:highlight w:val="yellow"/>
        </w:rPr>
        <w:br/>
      </w:r>
      <w:sdt>
        <w:sdtPr>
          <w:rPr>
            <w:highlight w:val="yellow"/>
          </w:rPr>
          <w:id w:val="512880303"/>
          <w:placeholder>
            <w:docPart w:val="8CEC6E582A5A4A9A9DFDDFB80B550FC3"/>
          </w:placeholder>
          <w:text/>
        </w:sdtPr>
        <w:sdtEndPr/>
        <w:sdtContent>
          <w:r w:rsidR="00844D58" w:rsidRPr="00A566F9">
            <w:rPr>
              <w:highlight w:val="yellow"/>
            </w:rPr>
            <w:t>Insert lessor/ agent’s address</w:t>
          </w:r>
        </w:sdtContent>
      </w:sdt>
      <w:r w:rsidR="00A566F9" w:rsidRPr="00A566F9">
        <w:rPr>
          <w:highlight w:val="yellow"/>
        </w:rPr>
        <w:br/>
      </w:r>
      <w:sdt>
        <w:sdtPr>
          <w:rPr>
            <w:highlight w:val="yellow"/>
          </w:rPr>
          <w:id w:val="-1502503889"/>
          <w:placeholder>
            <w:docPart w:val="8CEC6E582A5A4A9A9DFDDFB80B550FC3"/>
          </w:placeholder>
          <w:text/>
        </w:sdtPr>
        <w:sdtEndPr/>
        <w:sdtContent>
          <w:r w:rsidR="00A566F9" w:rsidRPr="00A566F9">
            <w:rPr>
              <w:highlight w:val="yellow"/>
            </w:rPr>
            <w:t>Insert lessor/agent’s email address</w:t>
          </w:r>
        </w:sdtContent>
      </w:sdt>
      <w:r w:rsidR="00A566F9">
        <w:br/>
      </w:r>
    </w:p>
    <w:p w14:paraId="1C0EE189" w14:textId="77777777" w:rsidR="00844D58" w:rsidRDefault="00844D58" w:rsidP="00844D58">
      <w:r>
        <w:t xml:space="preserve">Dear </w:t>
      </w:r>
      <w:sdt>
        <w:sdtPr>
          <w:rPr>
            <w:highlight w:val="yellow"/>
          </w:rPr>
          <w:id w:val="-420567249"/>
          <w:placeholder>
            <w:docPart w:val="8CEC6E582A5A4A9A9DFDDFB80B550FC3"/>
          </w:placeholder>
          <w:text/>
        </w:sdtPr>
        <w:sdtEndPr/>
        <w:sdtContent>
          <w:r w:rsidRPr="0062617B">
            <w:rPr>
              <w:highlight w:val="yellow"/>
            </w:rPr>
            <w:t xml:space="preserve">insert </w:t>
          </w:r>
          <w:r w:rsidR="00A566F9" w:rsidRPr="0062617B">
            <w:rPr>
              <w:highlight w:val="yellow"/>
            </w:rPr>
            <w:t>name of lessor/agent</w:t>
          </w:r>
        </w:sdtContent>
      </w:sdt>
      <w:r w:rsidR="00A566F9">
        <w:t>,</w:t>
      </w:r>
    </w:p>
    <w:p w14:paraId="01EF13E6" w14:textId="77777777" w:rsidR="00844D58" w:rsidRDefault="00844D58" w:rsidP="00844D58">
      <w:pPr>
        <w:rPr>
          <w:b/>
        </w:rPr>
      </w:pPr>
      <w:r w:rsidRPr="00844D58">
        <w:rPr>
          <w:b/>
        </w:rPr>
        <w:t xml:space="preserve">RE: </w:t>
      </w:r>
      <w:r w:rsidRPr="00844D58">
        <w:rPr>
          <w:b/>
        </w:rPr>
        <w:tab/>
      </w:r>
      <w:r w:rsidR="00ED3EC8">
        <w:rPr>
          <w:b/>
        </w:rPr>
        <w:t>TERMINATION OF TENANCY</w:t>
      </w:r>
      <w:r w:rsidRPr="00844D58">
        <w:rPr>
          <w:b/>
        </w:rPr>
        <w:t xml:space="preserve"> </w:t>
      </w:r>
    </w:p>
    <w:p w14:paraId="4BDB0AD6" w14:textId="77777777" w:rsidR="00ED3EC8" w:rsidRPr="00ED3EC8" w:rsidRDefault="00ED3EC8" w:rsidP="00ED3EC8">
      <w:pPr>
        <w:jc w:val="center"/>
        <w:rPr>
          <w:b/>
          <w:color w:val="FF0000"/>
        </w:rPr>
      </w:pPr>
      <w:r w:rsidRPr="00ED3EC8">
        <w:rPr>
          <w:b/>
          <w:color w:val="FF0000"/>
        </w:rPr>
        <w:t xml:space="preserve">SELECT </w:t>
      </w:r>
      <w:r w:rsidR="005F7574">
        <w:rPr>
          <w:b/>
          <w:color w:val="FF0000"/>
        </w:rPr>
        <w:t>EITHER:</w:t>
      </w:r>
      <w:r w:rsidRPr="00ED3EC8">
        <w:rPr>
          <w:b/>
          <w:color w:val="FF0000"/>
        </w:rPr>
        <w:t xml:space="preserve"> </w:t>
      </w:r>
    </w:p>
    <w:p w14:paraId="2D3B9AFF" w14:textId="77777777" w:rsidR="00ED3EC8" w:rsidRDefault="00ED3EC8" w:rsidP="00ED3EC8">
      <w:r w:rsidRPr="00ED3EC8">
        <w:rPr>
          <w:highlight w:val="yellow"/>
        </w:rPr>
        <w:t>I/we</w:t>
      </w:r>
      <w:r>
        <w:t xml:space="preserve"> intend to terminate </w:t>
      </w:r>
      <w:r w:rsidRPr="005F7574">
        <w:rPr>
          <w:highlight w:val="yellow"/>
        </w:rPr>
        <w:t>my</w:t>
      </w:r>
      <w:r w:rsidR="00330797" w:rsidRPr="005F7574">
        <w:rPr>
          <w:highlight w:val="yellow"/>
        </w:rPr>
        <w:t>/our</w:t>
      </w:r>
      <w:r>
        <w:t xml:space="preserve"> tenancy at </w:t>
      </w:r>
      <w:r w:rsidRPr="00ED3EC8">
        <w:rPr>
          <w:highlight w:val="yellow"/>
        </w:rPr>
        <w:t>insert address of rental premises</w:t>
      </w:r>
      <w:r>
        <w:t xml:space="preserve">. Please find attached </w:t>
      </w:r>
      <w:r w:rsidR="00330797">
        <w:t xml:space="preserve">a </w:t>
      </w:r>
      <w:r>
        <w:t xml:space="preserve">Form 13 Notice of Intention to Leave. You will note the Form 13 is due to expire on </w:t>
      </w:r>
      <w:sdt>
        <w:sdtPr>
          <w:rPr>
            <w:highlight w:val="yellow"/>
          </w:rPr>
          <w:id w:val="662513445"/>
          <w:placeholder>
            <w:docPart w:val="4CD97A18873B4218A62F4F260F727DE4"/>
          </w:placeholder>
          <w:text/>
        </w:sdtPr>
        <w:sdtEndPr/>
        <w:sdtContent>
          <w:r w:rsidRPr="00330797">
            <w:rPr>
              <w:highlight w:val="yellow"/>
            </w:rPr>
            <w:t>insert date</w:t>
          </w:r>
        </w:sdtContent>
      </w:sdt>
      <w:r>
        <w:t>.</w:t>
      </w:r>
    </w:p>
    <w:p w14:paraId="62B5FEA7" w14:textId="77777777" w:rsidR="00ED3EC8" w:rsidRPr="00ED3EC8" w:rsidRDefault="00ED3EC8" w:rsidP="00ED3EC8">
      <w:pPr>
        <w:jc w:val="center"/>
        <w:rPr>
          <w:b/>
          <w:bCs/>
          <w:color w:val="FF0000"/>
        </w:rPr>
      </w:pPr>
      <w:r w:rsidRPr="00ED3EC8">
        <w:rPr>
          <w:b/>
          <w:bCs/>
          <w:color w:val="FF0000"/>
        </w:rPr>
        <w:t>OR</w:t>
      </w:r>
      <w:r w:rsidR="005F7574">
        <w:rPr>
          <w:b/>
          <w:bCs/>
          <w:color w:val="FF0000"/>
        </w:rPr>
        <w:t>:</w:t>
      </w:r>
    </w:p>
    <w:p w14:paraId="7AF73A96" w14:textId="77777777" w:rsidR="00ED3EC8" w:rsidRDefault="00ED3EC8" w:rsidP="00ED3EC8">
      <w:r w:rsidRPr="00ED3EC8">
        <w:t xml:space="preserve">As </w:t>
      </w:r>
      <w:r w:rsidR="00330797">
        <w:t xml:space="preserve">previously </w:t>
      </w:r>
      <w:r w:rsidR="005F7574">
        <w:t>advised,</w:t>
      </w:r>
      <w:r w:rsidRPr="00ED3EC8">
        <w:t xml:space="preserve"> </w:t>
      </w:r>
      <w:r w:rsidRPr="00ED3EC8">
        <w:rPr>
          <w:highlight w:val="yellow"/>
        </w:rPr>
        <w:t>I/we</w:t>
      </w:r>
      <w:r w:rsidRPr="00ED3EC8">
        <w:t xml:space="preserve"> have issued </w:t>
      </w:r>
      <w:r>
        <w:t xml:space="preserve">a Form 13, which will terminate </w:t>
      </w:r>
      <w:r w:rsidRPr="00ED3EC8">
        <w:rPr>
          <w:highlight w:val="yellow"/>
        </w:rPr>
        <w:t>my/our</w:t>
      </w:r>
      <w:r>
        <w:t xml:space="preserve"> tenancy on </w:t>
      </w:r>
      <w:sdt>
        <w:sdtPr>
          <w:rPr>
            <w:highlight w:val="yellow"/>
          </w:rPr>
          <w:id w:val="1758780304"/>
          <w:placeholder>
            <w:docPart w:val="4CD97A18873B4218A62F4F260F727DE4"/>
          </w:placeholder>
          <w:text/>
        </w:sdtPr>
        <w:sdtEndPr/>
        <w:sdtContent>
          <w:r w:rsidRPr="00330797">
            <w:rPr>
              <w:highlight w:val="yellow"/>
            </w:rPr>
            <w:t>insert date</w:t>
          </w:r>
        </w:sdtContent>
      </w:sdt>
      <w:r>
        <w:t>.</w:t>
      </w:r>
    </w:p>
    <w:p w14:paraId="798F783C" w14:textId="77777777" w:rsidR="00B32D72" w:rsidRDefault="00ED3EC8" w:rsidP="00ED3EC8">
      <w:r>
        <w:t xml:space="preserve">Under the </w:t>
      </w:r>
      <w:r>
        <w:rPr>
          <w:i/>
          <w:iCs/>
        </w:rPr>
        <w:t xml:space="preserve">Residential Tenancies and Rooming Accommodation Act 2008 </w:t>
      </w:r>
      <w:r>
        <w:t>(“the Act”) section 357A liability for break lease costs is limited to t</w:t>
      </w:r>
      <w:r w:rsidR="00B32D72">
        <w:t xml:space="preserve">he </w:t>
      </w:r>
      <w:r w:rsidR="00B32D72" w:rsidRPr="00B32D72">
        <w:rPr>
          <w:b/>
          <w:bCs/>
        </w:rPr>
        <w:t>lesser</w:t>
      </w:r>
      <w:r w:rsidR="00B32D72">
        <w:t xml:space="preserve"> amount of either:</w:t>
      </w:r>
    </w:p>
    <w:p w14:paraId="10049DCC" w14:textId="77777777" w:rsidR="00ED3EC8" w:rsidRDefault="00B32D72" w:rsidP="00B32D72">
      <w:pPr>
        <w:pStyle w:val="ListParagraph"/>
        <w:numPr>
          <w:ilvl w:val="0"/>
          <w:numId w:val="6"/>
        </w:numPr>
      </w:pPr>
      <w:r w:rsidRPr="00B32D72">
        <w:t xml:space="preserve">the amount of rent </w:t>
      </w:r>
      <w:r>
        <w:t>payable</w:t>
      </w:r>
      <w:r w:rsidRPr="00B32D72">
        <w:t xml:space="preserve"> between when </w:t>
      </w:r>
      <w:r>
        <w:t xml:space="preserve">the tenant </w:t>
      </w:r>
      <w:r w:rsidRPr="00B32D72">
        <w:t>hand</w:t>
      </w:r>
      <w:r>
        <w:t>s</w:t>
      </w:r>
      <w:r w:rsidRPr="00B32D72">
        <w:t xml:space="preserve"> over vacant possession of the premises and the date a new agreement </w:t>
      </w:r>
      <w:r>
        <w:t>starts</w:t>
      </w:r>
      <w:r w:rsidRPr="00B32D72">
        <w:t xml:space="preserve"> after the property </w:t>
      </w:r>
      <w:r>
        <w:t>is</w:t>
      </w:r>
      <w:r w:rsidRPr="00B32D72">
        <w:t xml:space="preserve"> relet</w:t>
      </w:r>
      <w:r>
        <w:t>, or</w:t>
      </w:r>
    </w:p>
    <w:p w14:paraId="1C26424D" w14:textId="77777777" w:rsidR="00B32D72" w:rsidRDefault="00B32D72" w:rsidP="00B32D72">
      <w:pPr>
        <w:pStyle w:val="ListParagraph"/>
        <w:numPr>
          <w:ilvl w:val="0"/>
          <w:numId w:val="6"/>
        </w:numPr>
      </w:pPr>
      <w:r>
        <w:t>a fixed amount based on the amount of time remaining on the lease.</w:t>
      </w:r>
    </w:p>
    <w:p w14:paraId="02CA3761" w14:textId="77777777" w:rsidR="00B32D72" w:rsidRDefault="00B32D72" w:rsidP="00B32D72">
      <w:pPr>
        <w:jc w:val="center"/>
        <w:rPr>
          <w:b/>
          <w:bCs/>
          <w:color w:val="FF0000"/>
        </w:rPr>
      </w:pPr>
      <w:r w:rsidRPr="00B32D72">
        <w:rPr>
          <w:b/>
          <w:bCs/>
          <w:color w:val="FF0000"/>
        </w:rPr>
        <w:t>Select from</w:t>
      </w:r>
      <w:r w:rsidR="00CC5804">
        <w:rPr>
          <w:b/>
          <w:bCs/>
          <w:color w:val="FF0000"/>
        </w:rPr>
        <w:t xml:space="preserve"> </w:t>
      </w:r>
      <w:r w:rsidRPr="00B32D72">
        <w:rPr>
          <w:b/>
          <w:bCs/>
          <w:color w:val="FF0000"/>
          <w:u w:val="single"/>
        </w:rPr>
        <w:t>one</w:t>
      </w:r>
      <w:r w:rsidRPr="00B32D72">
        <w:rPr>
          <w:b/>
          <w:bCs/>
          <w:color w:val="FF0000"/>
        </w:rPr>
        <w:t xml:space="preserve"> of the following options</w:t>
      </w:r>
      <w:r w:rsidR="0080024B">
        <w:rPr>
          <w:b/>
          <w:bCs/>
          <w:color w:val="FF0000"/>
        </w:rPr>
        <w:t>:</w:t>
      </w:r>
    </w:p>
    <w:p w14:paraId="22BB2895" w14:textId="77777777" w:rsidR="00B32D72" w:rsidRDefault="0080024B" w:rsidP="00B32D72">
      <w:r>
        <w:t xml:space="preserve">As </w:t>
      </w:r>
      <w:r w:rsidRPr="00516846">
        <w:rPr>
          <w:highlight w:val="yellow"/>
        </w:rPr>
        <w:t>I/we</w:t>
      </w:r>
      <w:r>
        <w:t xml:space="preserve"> </w:t>
      </w:r>
      <w:r w:rsidRPr="00516846">
        <w:rPr>
          <w:highlight w:val="yellow"/>
        </w:rPr>
        <w:t>am/are</w:t>
      </w:r>
      <w:r>
        <w:t xml:space="preserve"> vacating on insert date, less than 25% of the agreement has expired. Therefore, the maximum amount that </w:t>
      </w:r>
      <w:r w:rsidRPr="00516846">
        <w:rPr>
          <w:highlight w:val="yellow"/>
        </w:rPr>
        <w:t>I/we</w:t>
      </w:r>
      <w:r>
        <w:t xml:space="preserve"> can be liable for is 4 weeks’ rent.</w:t>
      </w:r>
    </w:p>
    <w:p w14:paraId="01109348" w14:textId="77777777" w:rsidR="0080024B" w:rsidRPr="00B32D72" w:rsidRDefault="0080024B" w:rsidP="0080024B">
      <w:r>
        <w:t xml:space="preserve">As </w:t>
      </w:r>
      <w:r w:rsidRPr="00516846">
        <w:rPr>
          <w:highlight w:val="yellow"/>
        </w:rPr>
        <w:t>I/we</w:t>
      </w:r>
      <w:r>
        <w:t xml:space="preserve"> </w:t>
      </w:r>
      <w:r w:rsidRPr="00516846">
        <w:rPr>
          <w:highlight w:val="yellow"/>
        </w:rPr>
        <w:t>am/are</w:t>
      </w:r>
      <w:r>
        <w:t xml:space="preserve"> vacating on insert date, more than 25% but less than 50% of the agreement has expired. Therefore, the maximum amount that </w:t>
      </w:r>
      <w:r w:rsidRPr="00516846">
        <w:rPr>
          <w:highlight w:val="yellow"/>
        </w:rPr>
        <w:t>I/we</w:t>
      </w:r>
      <w:r>
        <w:t xml:space="preserve"> can be liable for is 3 weeks’ rent.</w:t>
      </w:r>
    </w:p>
    <w:p w14:paraId="73EEEFA5" w14:textId="77777777" w:rsidR="0080024B" w:rsidRPr="00B32D72" w:rsidRDefault="0080024B" w:rsidP="0080024B">
      <w:r>
        <w:t xml:space="preserve">As </w:t>
      </w:r>
      <w:r w:rsidRPr="00516846">
        <w:rPr>
          <w:highlight w:val="yellow"/>
        </w:rPr>
        <w:t>I/we</w:t>
      </w:r>
      <w:r>
        <w:t xml:space="preserve"> </w:t>
      </w:r>
      <w:r w:rsidRPr="00516846">
        <w:rPr>
          <w:highlight w:val="yellow"/>
        </w:rPr>
        <w:t>am/are</w:t>
      </w:r>
      <w:r>
        <w:t xml:space="preserve"> vacating on insert date, more than 50% but less than 75% of the agreement has expired. Therefore, the maximum amount that </w:t>
      </w:r>
      <w:r w:rsidRPr="00516846">
        <w:rPr>
          <w:highlight w:val="yellow"/>
        </w:rPr>
        <w:t>I/we</w:t>
      </w:r>
      <w:r>
        <w:t xml:space="preserve"> can be liable for is 2 weeks’ rent.</w:t>
      </w:r>
    </w:p>
    <w:p w14:paraId="306C7984" w14:textId="77777777" w:rsidR="005E6304" w:rsidRDefault="0080024B" w:rsidP="00B32D72">
      <w:r>
        <w:lastRenderedPageBreak/>
        <w:t xml:space="preserve">As </w:t>
      </w:r>
      <w:r w:rsidRPr="00516846">
        <w:rPr>
          <w:highlight w:val="yellow"/>
        </w:rPr>
        <w:t>I/we</w:t>
      </w:r>
      <w:r>
        <w:t xml:space="preserve"> </w:t>
      </w:r>
      <w:r w:rsidRPr="00516846">
        <w:rPr>
          <w:highlight w:val="yellow"/>
        </w:rPr>
        <w:t>am/are</w:t>
      </w:r>
      <w:r>
        <w:t xml:space="preserve"> vacating on insert date, more than 75% of the agreement has expired. Therefore, the maximum amount that </w:t>
      </w:r>
      <w:r w:rsidRPr="00516846">
        <w:rPr>
          <w:highlight w:val="yellow"/>
        </w:rPr>
        <w:t>I/we</w:t>
      </w:r>
      <w:r>
        <w:t xml:space="preserve"> can be liable for is 1 week’s rent.</w:t>
      </w:r>
    </w:p>
    <w:p w14:paraId="4C7E839C" w14:textId="77777777" w:rsidR="00CC5804" w:rsidRPr="00CC5804" w:rsidRDefault="00CC5804" w:rsidP="00CC5804">
      <w:pPr>
        <w:jc w:val="center"/>
        <w:rPr>
          <w:color w:val="FF0000"/>
        </w:rPr>
      </w:pPr>
      <w:r>
        <w:rPr>
          <w:color w:val="FF0000"/>
        </w:rPr>
        <w:t xml:space="preserve"> -End of options-</w:t>
      </w:r>
    </w:p>
    <w:p w14:paraId="2C8BDC87" w14:textId="77777777" w:rsidR="00CC5804" w:rsidRPr="00B32D72" w:rsidRDefault="00CC5804" w:rsidP="00B32D72">
      <w:r>
        <w:t xml:space="preserve">Under the Act, I cannot be required to pay reletting costs of more than </w:t>
      </w:r>
      <w:r w:rsidRPr="00CC5804">
        <w:rPr>
          <w:highlight w:val="yellow"/>
        </w:rPr>
        <w:t>insert amount</w:t>
      </w:r>
      <w:r>
        <w:t>.</w:t>
      </w:r>
    </w:p>
    <w:p w14:paraId="0C97ED41" w14:textId="77777777" w:rsidR="00957203" w:rsidRPr="00957203" w:rsidRDefault="00957203" w:rsidP="00957203">
      <w:pPr>
        <w:jc w:val="center"/>
        <w:rPr>
          <w:b/>
          <w:bCs/>
          <w:iCs/>
          <w:color w:val="FF0000"/>
        </w:rPr>
      </w:pPr>
      <w:r w:rsidRPr="00957203">
        <w:rPr>
          <w:b/>
          <w:bCs/>
          <w:iCs/>
          <w:color w:val="FF0000"/>
        </w:rPr>
        <w:t xml:space="preserve">If </w:t>
      </w:r>
      <w:r w:rsidR="00330797">
        <w:rPr>
          <w:b/>
          <w:bCs/>
          <w:iCs/>
          <w:color w:val="FF0000"/>
        </w:rPr>
        <w:t xml:space="preserve">you are </w:t>
      </w:r>
      <w:r w:rsidRPr="00957203">
        <w:rPr>
          <w:b/>
          <w:bCs/>
          <w:iCs/>
          <w:color w:val="FF0000"/>
        </w:rPr>
        <w:t>alleging that the lessor/agent is not mitigating loss, insert the</w:t>
      </w:r>
      <w:r w:rsidR="00330797">
        <w:rPr>
          <w:b/>
          <w:bCs/>
          <w:iCs/>
          <w:color w:val="FF0000"/>
        </w:rPr>
        <w:t xml:space="preserve"> relevant points below:</w:t>
      </w:r>
      <w:r w:rsidRPr="00957203">
        <w:rPr>
          <w:b/>
          <w:bCs/>
          <w:iCs/>
          <w:color w:val="FF0000"/>
        </w:rPr>
        <w:t xml:space="preserve"> </w:t>
      </w:r>
    </w:p>
    <w:p w14:paraId="3B7591A8" w14:textId="77777777" w:rsidR="00573F44" w:rsidRDefault="00573F44" w:rsidP="00573F44">
      <w:r w:rsidRPr="00ED3EC8">
        <w:rPr>
          <w:highlight w:val="yellow"/>
        </w:rPr>
        <w:t>I/we</w:t>
      </w:r>
      <w:r w:rsidRPr="005B4C2F">
        <w:t xml:space="preserve"> </w:t>
      </w:r>
      <w:r>
        <w:t>draw your attention to</w:t>
      </w:r>
      <w:r w:rsidRPr="005B4C2F">
        <w:t xml:space="preserve"> </w:t>
      </w:r>
      <w:r>
        <w:t xml:space="preserve">section </w:t>
      </w:r>
      <w:r w:rsidRPr="005B4C2F">
        <w:t xml:space="preserve">362(3) of the Act, which states that </w:t>
      </w:r>
      <w:r>
        <w:t>you</w:t>
      </w:r>
      <w:r w:rsidRPr="005B4C2F">
        <w:t xml:space="preserve"> must take all reasonable steps to minimise your losses</w:t>
      </w:r>
      <w:r>
        <w:t>,</w:t>
      </w:r>
      <w:r w:rsidRPr="005B4C2F">
        <w:t xml:space="preserve"> </w:t>
      </w:r>
      <w:r>
        <w:t>and that</w:t>
      </w:r>
      <w:r w:rsidRPr="005B4C2F">
        <w:t xml:space="preserve"> </w:t>
      </w:r>
      <w:r>
        <w:t>you</w:t>
      </w:r>
      <w:r w:rsidRPr="005B4C2F">
        <w:t xml:space="preserve"> are not entitled to receive compensation for any loss</w:t>
      </w:r>
      <w:r>
        <w:t xml:space="preserve"> or</w:t>
      </w:r>
      <w:r w:rsidRPr="005B4C2F">
        <w:t xml:space="preserve"> expense that could have been avoided by taking such steps.</w:t>
      </w:r>
    </w:p>
    <w:p w14:paraId="2861B8F8" w14:textId="77777777" w:rsidR="00957203" w:rsidRDefault="00957203" w:rsidP="00957203">
      <w:r w:rsidRPr="00957203">
        <w:rPr>
          <w:highlight w:val="yellow"/>
        </w:rPr>
        <w:t>I/we</w:t>
      </w:r>
      <w:r>
        <w:t xml:space="preserve"> note that:</w:t>
      </w:r>
    </w:p>
    <w:p w14:paraId="4801BAE4" w14:textId="77777777" w:rsidR="00957203" w:rsidRDefault="00957203" w:rsidP="00957203">
      <w:pPr>
        <w:pStyle w:val="ListParagraph"/>
        <w:numPr>
          <w:ilvl w:val="0"/>
          <w:numId w:val="5"/>
        </w:numPr>
      </w:pPr>
      <w:r>
        <w:t xml:space="preserve">You have </w:t>
      </w:r>
      <w:r w:rsidR="00330797">
        <w:t>not advertised</w:t>
      </w:r>
      <w:r>
        <w:t xml:space="preserve"> the property</w:t>
      </w:r>
    </w:p>
    <w:p w14:paraId="056B8A88" w14:textId="77777777" w:rsidR="00957203" w:rsidRDefault="00957203" w:rsidP="00957203">
      <w:pPr>
        <w:pStyle w:val="ListParagraph"/>
        <w:numPr>
          <w:ilvl w:val="0"/>
          <w:numId w:val="5"/>
        </w:numPr>
      </w:pPr>
      <w:r>
        <w:t xml:space="preserve">You have advertised the property at </w:t>
      </w:r>
      <w:r w:rsidR="00330797">
        <w:t xml:space="preserve">the </w:t>
      </w:r>
      <w:r>
        <w:t>higher rental amount</w:t>
      </w:r>
      <w:r w:rsidR="00330797">
        <w:t xml:space="preserve"> of </w:t>
      </w:r>
      <w:sdt>
        <w:sdtPr>
          <w:rPr>
            <w:highlight w:val="yellow"/>
          </w:rPr>
          <w:id w:val="1085887386"/>
          <w:placeholder>
            <w:docPart w:val="4CD97A18873B4218A62F4F260F727DE4"/>
          </w:placeholder>
          <w:text/>
        </w:sdtPr>
        <w:sdtEndPr/>
        <w:sdtContent>
          <w:r w:rsidR="00330797" w:rsidRPr="005E6304">
            <w:rPr>
              <w:highlight w:val="yellow"/>
            </w:rPr>
            <w:t>$insert amount</w:t>
          </w:r>
        </w:sdtContent>
      </w:sdt>
    </w:p>
    <w:p w14:paraId="09AE44BF" w14:textId="77777777" w:rsidR="00957203" w:rsidRDefault="00957203" w:rsidP="00957203">
      <w:pPr>
        <w:pStyle w:val="ListParagraph"/>
        <w:numPr>
          <w:ilvl w:val="0"/>
          <w:numId w:val="5"/>
        </w:numPr>
      </w:pPr>
      <w:r>
        <w:t xml:space="preserve">You advertised the property </w:t>
      </w:r>
      <w:sdt>
        <w:sdtPr>
          <w:rPr>
            <w:highlight w:val="yellow"/>
          </w:rPr>
          <w:id w:val="988518101"/>
          <w:placeholder>
            <w:docPart w:val="4CD97A18873B4218A62F4F260F727DE4"/>
          </w:placeholder>
          <w:text/>
        </w:sdtPr>
        <w:sdtEndPr/>
        <w:sdtContent>
          <w:r w:rsidRPr="00330797">
            <w:rPr>
              <w:highlight w:val="yellow"/>
            </w:rPr>
            <w:t>days/weeks/month</w:t>
          </w:r>
        </w:sdtContent>
      </w:sdt>
      <w:r>
        <w:t xml:space="preserve"> after </w:t>
      </w:r>
      <w:r w:rsidRPr="00957203">
        <w:rPr>
          <w:highlight w:val="yellow"/>
        </w:rPr>
        <w:t>I/we</w:t>
      </w:r>
      <w:r>
        <w:t xml:space="preserve"> gave you the Form 13</w:t>
      </w:r>
    </w:p>
    <w:p w14:paraId="7D9015D8" w14:textId="77777777" w:rsidR="002F2BA6" w:rsidRDefault="00957203" w:rsidP="002F2BA6">
      <w:pPr>
        <w:pStyle w:val="ListParagraph"/>
        <w:numPr>
          <w:ilvl w:val="0"/>
          <w:numId w:val="5"/>
        </w:numPr>
      </w:pPr>
      <w:r>
        <w:t xml:space="preserve">You have rejected </w:t>
      </w:r>
      <w:sdt>
        <w:sdtPr>
          <w:rPr>
            <w:highlight w:val="yellow"/>
          </w:rPr>
          <w:id w:val="-1600168005"/>
          <w:placeholder>
            <w:docPart w:val="4CD97A18873B4218A62F4F260F727DE4"/>
          </w:placeholder>
          <w:text/>
        </w:sdtPr>
        <w:sdtEndPr/>
        <w:sdtContent>
          <w:r w:rsidR="00330797" w:rsidRPr="00330797">
            <w:rPr>
              <w:highlight w:val="yellow"/>
            </w:rPr>
            <w:t xml:space="preserve">insert </w:t>
          </w:r>
          <w:r w:rsidR="00330797">
            <w:rPr>
              <w:highlight w:val="yellow"/>
            </w:rPr>
            <w:t>number</w:t>
          </w:r>
        </w:sdtContent>
      </w:sdt>
      <w:r>
        <w:t xml:space="preserve"> </w:t>
      </w:r>
      <w:r w:rsidR="00330797">
        <w:t xml:space="preserve">of </w:t>
      </w:r>
      <w:r>
        <w:t>applicants who have applied for a tenancy at the property</w:t>
      </w:r>
    </w:p>
    <w:p w14:paraId="1BA30418" w14:textId="77777777" w:rsidR="00516846" w:rsidRPr="00573F44" w:rsidRDefault="005728E4" w:rsidP="00516846">
      <w:pPr>
        <w:pStyle w:val="ListParagraph"/>
        <w:numPr>
          <w:ilvl w:val="0"/>
          <w:numId w:val="5"/>
        </w:numPr>
      </w:pPr>
      <w:sdt>
        <w:sdtPr>
          <w:rPr>
            <w:highlight w:val="yellow"/>
          </w:rPr>
          <w:id w:val="837191288"/>
          <w:placeholder>
            <w:docPart w:val="4CD97A18873B4218A62F4F260F727DE4"/>
          </w:placeholder>
          <w:text/>
        </w:sdtPr>
        <w:sdtEndPr/>
        <w:sdtContent>
          <w:r w:rsidR="005F7574" w:rsidRPr="002F2BA6">
            <w:rPr>
              <w:highlight w:val="yellow"/>
            </w:rPr>
            <w:t>O</w:t>
          </w:r>
          <w:r w:rsidR="00957203" w:rsidRPr="002F2BA6">
            <w:rPr>
              <w:highlight w:val="yellow"/>
            </w:rPr>
            <w:t>the</w:t>
          </w:r>
          <w:r w:rsidR="005E6304">
            <w:rPr>
              <w:highlight w:val="yellow"/>
            </w:rPr>
            <w:t>r</w:t>
          </w:r>
        </w:sdtContent>
      </w:sdt>
    </w:p>
    <w:p w14:paraId="57E0D3AD" w14:textId="77777777" w:rsidR="00DA0184" w:rsidRDefault="00F7105E" w:rsidP="0027196F">
      <w:r>
        <w:t xml:space="preserve">As noted, the maximum amount I can be liable for is </w:t>
      </w:r>
      <w:r w:rsidRPr="00F7105E">
        <w:rPr>
          <w:highlight w:val="yellow"/>
        </w:rPr>
        <w:t>insert weeks’</w:t>
      </w:r>
      <w:r>
        <w:t xml:space="preserve"> rent. Had you taken reasonable steps to re-let the property it is likely that a replacement tenant could </w:t>
      </w:r>
      <w:r w:rsidR="00CC5804">
        <w:t xml:space="preserve">been found within less time, and as such </w:t>
      </w:r>
      <w:r w:rsidR="00CC5804" w:rsidRPr="00CC5804">
        <w:rPr>
          <w:highlight w:val="yellow"/>
        </w:rPr>
        <w:t>I/we</w:t>
      </w:r>
      <w:r w:rsidR="00CC5804">
        <w:t xml:space="preserve"> should not be liable for losses that ought to have been avoided.</w:t>
      </w:r>
    </w:p>
    <w:p w14:paraId="67256E36" w14:textId="77777777" w:rsidR="00CC5804" w:rsidRDefault="00CC5804" w:rsidP="0027196F">
      <w:r>
        <w:t xml:space="preserve">Please contact </w:t>
      </w:r>
      <w:r w:rsidRPr="00CC5804">
        <w:rPr>
          <w:highlight w:val="yellow"/>
        </w:rPr>
        <w:t>me/us</w:t>
      </w:r>
      <w:r>
        <w:t xml:space="preserve"> at </w:t>
      </w:r>
      <w:r w:rsidRPr="00CC5804">
        <w:rPr>
          <w:highlight w:val="yellow"/>
        </w:rPr>
        <w:t>insert email address</w:t>
      </w:r>
      <w:r>
        <w:t xml:space="preserve"> if you wish to further discuss this matter.</w:t>
      </w:r>
    </w:p>
    <w:p w14:paraId="2201E9B5" w14:textId="77777777" w:rsidR="00844D58" w:rsidRDefault="00844D58" w:rsidP="00844D58">
      <w:r>
        <w:t>Yours faithfully,</w:t>
      </w:r>
      <w:r w:rsidR="0027196F">
        <w:br/>
      </w:r>
      <w:r w:rsidR="0027196F">
        <w:br/>
      </w:r>
      <w:r w:rsidR="0027196F" w:rsidRPr="0027196F">
        <w:rPr>
          <w:i/>
          <w:iCs/>
          <w:highlight w:val="yellow"/>
        </w:rPr>
        <w:t>Signature of Tenant</w:t>
      </w:r>
      <w:r w:rsidR="00DE2E34">
        <w:rPr>
          <w:i/>
          <w:iCs/>
          <w:highlight w:val="yellow"/>
        </w:rPr>
        <w:t>/s</w:t>
      </w:r>
      <w:r w:rsidR="0027196F" w:rsidRPr="0027196F">
        <w:rPr>
          <w:highlight w:val="yellow"/>
        </w:rPr>
        <w:br/>
      </w:r>
      <w:sdt>
        <w:sdtPr>
          <w:rPr>
            <w:highlight w:val="yellow"/>
          </w:rPr>
          <w:id w:val="995685860"/>
          <w:placeholder>
            <w:docPart w:val="8CEC6E582A5A4A9A9DFDDFB80B550FC3"/>
          </w:placeholder>
          <w:text/>
        </w:sdtPr>
        <w:sdtEndPr/>
        <w:sdtContent>
          <w:r w:rsidR="0027196F" w:rsidRPr="0027196F">
            <w:rPr>
              <w:highlight w:val="yellow"/>
            </w:rPr>
            <w:t>I</w:t>
          </w:r>
          <w:r w:rsidRPr="0027196F">
            <w:rPr>
              <w:highlight w:val="yellow"/>
            </w:rPr>
            <w:t>nsert tenant/s name/s</w:t>
          </w:r>
        </w:sdtContent>
      </w:sdt>
    </w:p>
    <w:p w14:paraId="3E6F814C" w14:textId="77777777" w:rsidR="00526967" w:rsidRDefault="00526967"/>
    <w:sectPr w:rsidR="00526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B88B1" w14:textId="77777777" w:rsidR="00DB3039" w:rsidRDefault="00DB3039">
      <w:pPr>
        <w:spacing w:after="0" w:line="240" w:lineRule="auto"/>
      </w:pPr>
      <w:r>
        <w:separator/>
      </w:r>
    </w:p>
  </w:endnote>
  <w:endnote w:type="continuationSeparator" w:id="0">
    <w:p w14:paraId="350886E2" w14:textId="77777777" w:rsidR="00DB3039" w:rsidRDefault="00DB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8EF8" w14:textId="77777777" w:rsidR="00DB3039" w:rsidRDefault="00DB3039">
      <w:pPr>
        <w:spacing w:after="0" w:line="240" w:lineRule="auto"/>
      </w:pPr>
      <w:r>
        <w:separator/>
      </w:r>
    </w:p>
  </w:footnote>
  <w:footnote w:type="continuationSeparator" w:id="0">
    <w:p w14:paraId="419AFF84" w14:textId="77777777" w:rsidR="00DB3039" w:rsidRDefault="00DB3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C80"/>
    <w:multiLevelType w:val="hybridMultilevel"/>
    <w:tmpl w:val="0E8EC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4769E"/>
    <w:multiLevelType w:val="hybridMultilevel"/>
    <w:tmpl w:val="D6343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574E7"/>
    <w:multiLevelType w:val="hybridMultilevel"/>
    <w:tmpl w:val="456A4A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F3353"/>
    <w:multiLevelType w:val="hybridMultilevel"/>
    <w:tmpl w:val="80C2267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FBF0E59"/>
    <w:multiLevelType w:val="hybridMultilevel"/>
    <w:tmpl w:val="4E162D6E"/>
    <w:lvl w:ilvl="0" w:tplc="36BC468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B2239BE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D3770"/>
    <w:multiLevelType w:val="hybridMultilevel"/>
    <w:tmpl w:val="313C3066"/>
    <w:lvl w:ilvl="0" w:tplc="36BC468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344546">
    <w:abstractNumId w:val="0"/>
  </w:num>
  <w:num w:numId="2" w16cid:durableId="1132484730">
    <w:abstractNumId w:val="5"/>
  </w:num>
  <w:num w:numId="3" w16cid:durableId="397678284">
    <w:abstractNumId w:val="4"/>
  </w:num>
  <w:num w:numId="4" w16cid:durableId="194196093">
    <w:abstractNumId w:val="2"/>
  </w:num>
  <w:num w:numId="5" w16cid:durableId="692654709">
    <w:abstractNumId w:val="1"/>
  </w:num>
  <w:num w:numId="6" w16cid:durableId="1912033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39"/>
    <w:rsid w:val="00056789"/>
    <w:rsid w:val="00067C43"/>
    <w:rsid w:val="000C3030"/>
    <w:rsid w:val="000C787B"/>
    <w:rsid w:val="001E21A4"/>
    <w:rsid w:val="0027196F"/>
    <w:rsid w:val="002F2BA6"/>
    <w:rsid w:val="00325078"/>
    <w:rsid w:val="00330797"/>
    <w:rsid w:val="003F2587"/>
    <w:rsid w:val="003F2D51"/>
    <w:rsid w:val="004442AC"/>
    <w:rsid w:val="00482BFD"/>
    <w:rsid w:val="004B5E7B"/>
    <w:rsid w:val="004F2BB2"/>
    <w:rsid w:val="00516846"/>
    <w:rsid w:val="00526967"/>
    <w:rsid w:val="005728E4"/>
    <w:rsid w:val="00573F44"/>
    <w:rsid w:val="0058134F"/>
    <w:rsid w:val="00594A70"/>
    <w:rsid w:val="005E1BB2"/>
    <w:rsid w:val="005E6304"/>
    <w:rsid w:val="005F7574"/>
    <w:rsid w:val="0062617B"/>
    <w:rsid w:val="00633FB7"/>
    <w:rsid w:val="00676F47"/>
    <w:rsid w:val="006A2761"/>
    <w:rsid w:val="00726B1A"/>
    <w:rsid w:val="00742767"/>
    <w:rsid w:val="0079304C"/>
    <w:rsid w:val="0080024B"/>
    <w:rsid w:val="00822586"/>
    <w:rsid w:val="00844D58"/>
    <w:rsid w:val="008A1D9D"/>
    <w:rsid w:val="008A35C9"/>
    <w:rsid w:val="008A5085"/>
    <w:rsid w:val="009240E5"/>
    <w:rsid w:val="00957203"/>
    <w:rsid w:val="00995A4D"/>
    <w:rsid w:val="009D5520"/>
    <w:rsid w:val="009F70BD"/>
    <w:rsid w:val="00A566F9"/>
    <w:rsid w:val="00AC5B00"/>
    <w:rsid w:val="00B044BB"/>
    <w:rsid w:val="00B11F11"/>
    <w:rsid w:val="00B32D72"/>
    <w:rsid w:val="00BC0BD8"/>
    <w:rsid w:val="00C04ADD"/>
    <w:rsid w:val="00C25C03"/>
    <w:rsid w:val="00C75ADC"/>
    <w:rsid w:val="00C865CA"/>
    <w:rsid w:val="00C90BC7"/>
    <w:rsid w:val="00C9541F"/>
    <w:rsid w:val="00CC5804"/>
    <w:rsid w:val="00CF702D"/>
    <w:rsid w:val="00D41750"/>
    <w:rsid w:val="00DA0184"/>
    <w:rsid w:val="00DB3039"/>
    <w:rsid w:val="00DD5DEF"/>
    <w:rsid w:val="00DE2E34"/>
    <w:rsid w:val="00DF49E9"/>
    <w:rsid w:val="00E36AB1"/>
    <w:rsid w:val="00EA6DE9"/>
    <w:rsid w:val="00ED3EC8"/>
    <w:rsid w:val="00F36790"/>
    <w:rsid w:val="00F52FD9"/>
    <w:rsid w:val="00F5322D"/>
    <w:rsid w:val="00F7105E"/>
    <w:rsid w:val="00FD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53E16"/>
  <w15:docId w15:val="{83093106-A701-4818-99D7-9C292CF0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D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2617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D3EC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307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2012\Radix\RadixDM\Documents\Delivery2\0013893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EC6E582A5A4A9A9DFDDFB80B550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71636-3858-4296-B217-596252C82FE3}"/>
      </w:docPartPr>
      <w:docPartBody>
        <w:p w:rsidR="0025049F" w:rsidRDefault="0025049F">
          <w:pPr>
            <w:pStyle w:val="8CEC6E582A5A4A9A9DFDDFB80B550FC3"/>
          </w:pPr>
          <w:r w:rsidRPr="002633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97A18873B4218A62F4F260F727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D784B-1581-45D8-91FE-0B8CD4FBBFD8}"/>
      </w:docPartPr>
      <w:docPartBody>
        <w:p w:rsidR="0025049F" w:rsidRDefault="0025049F">
          <w:pPr>
            <w:pStyle w:val="4CD97A18873B4218A62F4F260F727DE4"/>
          </w:pPr>
          <w:r w:rsidRPr="00DA152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9F"/>
    <w:rsid w:val="0025049F"/>
    <w:rsid w:val="00F5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CEC6E582A5A4A9A9DFDDFB80B550FC3">
    <w:name w:val="8CEC6E582A5A4A9A9DFDDFB80B550FC3"/>
  </w:style>
  <w:style w:type="paragraph" w:customStyle="1" w:styleId="4CD97A18873B4218A62F4F260F727DE4">
    <w:name w:val="4CD97A18873B4218A62F4F260F727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00138930</Template>
  <TotalTime>4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Brown</dc:creator>
  <cp:lastModifiedBy>Rose Brown</cp:lastModifiedBy>
  <cp:revision>1</cp:revision>
  <dcterms:created xsi:type="dcterms:W3CDTF">2025-10-14T02:53:00Z</dcterms:created>
  <dcterms:modified xsi:type="dcterms:W3CDTF">2025-10-14T03:05:00Z</dcterms:modified>
</cp:coreProperties>
</file>